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D809DB" w:rsidRDefault="00D809D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3 февраля 2006 г. N 7443</w:t>
      </w:r>
    </w:p>
    <w:p w:rsidR="00D809DB" w:rsidRDefault="00D809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09DB" w:rsidRDefault="00D809DB">
      <w:pPr>
        <w:pStyle w:val="ConsPlusTitle"/>
        <w:widowControl/>
        <w:jc w:val="center"/>
      </w:pPr>
      <w:r>
        <w:t>МИНИСТЕРСТВО РОССИЙСКОЙ ФЕДЕРАЦИИ ПО ДЕЛАМ ГРАЖДАНСКОЙ</w:t>
      </w:r>
    </w:p>
    <w:p w:rsidR="00D809DB" w:rsidRDefault="00D809DB">
      <w:pPr>
        <w:pStyle w:val="ConsPlusTitle"/>
        <w:widowControl/>
        <w:jc w:val="center"/>
      </w:pPr>
      <w:r>
        <w:t>ОБОРОНЫ, ЧРЕЗВЫЧАЙНЫМ СИТУАЦИЯМ И ЛИКВИДАЦИИ</w:t>
      </w:r>
    </w:p>
    <w:p w:rsidR="00D809DB" w:rsidRDefault="00D809DB">
      <w:pPr>
        <w:pStyle w:val="ConsPlusTitle"/>
        <w:widowControl/>
        <w:jc w:val="center"/>
      </w:pPr>
      <w:r>
        <w:t>ПОСЛЕДСТВИЙ СТИХИЙНЫХ БЕДСТВИЙ</w:t>
      </w:r>
    </w:p>
    <w:p w:rsidR="00D809DB" w:rsidRDefault="00D809DB">
      <w:pPr>
        <w:pStyle w:val="ConsPlusTitle"/>
        <w:widowControl/>
        <w:jc w:val="center"/>
      </w:pPr>
      <w:r>
        <w:t>N 877</w:t>
      </w:r>
    </w:p>
    <w:p w:rsidR="00D809DB" w:rsidRDefault="00D809DB">
      <w:pPr>
        <w:pStyle w:val="ConsPlusTitle"/>
        <w:widowControl/>
        <w:jc w:val="center"/>
      </w:pPr>
    </w:p>
    <w:p w:rsidR="00D809DB" w:rsidRDefault="00D809DB">
      <w:pPr>
        <w:pStyle w:val="ConsPlusTitle"/>
        <w:widowControl/>
        <w:jc w:val="center"/>
      </w:pPr>
      <w:r>
        <w:t>МИНИСТЕРСТВО ИНФОРМАЦИОННЫХ ТЕХНОЛОГИЙ И СВЯЗИ</w:t>
      </w:r>
    </w:p>
    <w:p w:rsidR="00D809DB" w:rsidRDefault="00D809DB">
      <w:pPr>
        <w:pStyle w:val="ConsPlusTitle"/>
        <w:widowControl/>
        <w:jc w:val="center"/>
      </w:pPr>
      <w:r>
        <w:t>РОССИЙСКОЙ ФЕДЕРАЦИИ</w:t>
      </w:r>
    </w:p>
    <w:p w:rsidR="00D809DB" w:rsidRDefault="00D809DB">
      <w:pPr>
        <w:pStyle w:val="ConsPlusTitle"/>
        <w:widowControl/>
        <w:jc w:val="center"/>
      </w:pPr>
      <w:r>
        <w:t>N 138</w:t>
      </w:r>
    </w:p>
    <w:p w:rsidR="00D809DB" w:rsidRDefault="00D809DB">
      <w:pPr>
        <w:pStyle w:val="ConsPlusTitle"/>
        <w:widowControl/>
        <w:jc w:val="center"/>
      </w:pPr>
    </w:p>
    <w:p w:rsidR="00D809DB" w:rsidRDefault="00D809DB">
      <w:pPr>
        <w:pStyle w:val="ConsPlusTitle"/>
        <w:widowControl/>
        <w:jc w:val="center"/>
      </w:pPr>
      <w:r>
        <w:t>МИНИСТЕРСТВО КУЛЬТУРЫ И МАССОВЫХ КОММУНИКАЦИЙ</w:t>
      </w:r>
    </w:p>
    <w:p w:rsidR="00D809DB" w:rsidRDefault="00D809DB">
      <w:pPr>
        <w:pStyle w:val="ConsPlusTitle"/>
        <w:widowControl/>
        <w:jc w:val="center"/>
      </w:pPr>
      <w:r>
        <w:t>РОССИЙСКОЙ ФЕДЕРАЦИИ</w:t>
      </w:r>
    </w:p>
    <w:p w:rsidR="00D809DB" w:rsidRDefault="00D809DB">
      <w:pPr>
        <w:pStyle w:val="ConsPlusTitle"/>
        <w:widowControl/>
        <w:jc w:val="center"/>
      </w:pPr>
      <w:r>
        <w:t>N 597</w:t>
      </w:r>
    </w:p>
    <w:p w:rsidR="00D809DB" w:rsidRDefault="00D809DB">
      <w:pPr>
        <w:pStyle w:val="ConsPlusTitle"/>
        <w:widowControl/>
        <w:jc w:val="center"/>
      </w:pPr>
    </w:p>
    <w:p w:rsidR="00D809DB" w:rsidRDefault="00D809DB">
      <w:pPr>
        <w:pStyle w:val="ConsPlusTitle"/>
        <w:widowControl/>
        <w:jc w:val="center"/>
      </w:pPr>
      <w:r>
        <w:t>ПРИКАЗ</w:t>
      </w:r>
    </w:p>
    <w:p w:rsidR="00D809DB" w:rsidRDefault="00D809DB">
      <w:pPr>
        <w:pStyle w:val="ConsPlusTitle"/>
        <w:widowControl/>
        <w:jc w:val="center"/>
      </w:pPr>
      <w:r>
        <w:t>от 7 декабря 2005 года</w:t>
      </w:r>
    </w:p>
    <w:p w:rsidR="00D809DB" w:rsidRDefault="00D809DB">
      <w:pPr>
        <w:pStyle w:val="ConsPlusTitle"/>
        <w:widowControl/>
        <w:jc w:val="center"/>
      </w:pPr>
    </w:p>
    <w:p w:rsidR="00D809DB" w:rsidRDefault="00D809DB">
      <w:pPr>
        <w:pStyle w:val="ConsPlusTitle"/>
        <w:widowControl/>
        <w:jc w:val="center"/>
      </w:pPr>
      <w:r>
        <w:t>ОБ УТВЕРЖДЕНИИ ПОЛОЖЕНИЯ</w:t>
      </w:r>
    </w:p>
    <w:p w:rsidR="00D809DB" w:rsidRDefault="00D809DB">
      <w:pPr>
        <w:pStyle w:val="ConsPlusTitle"/>
        <w:widowControl/>
        <w:jc w:val="center"/>
      </w:pPr>
      <w:r>
        <w:t xml:space="preserve">ПО ОРГАНИЗАЦИИ </w:t>
      </w:r>
      <w:proofErr w:type="gramStart"/>
      <w:r>
        <w:t>ЭКСПЛУАТАЦИОННО-ТЕХНИЧЕСКОГО</w:t>
      </w:r>
      <w:proofErr w:type="gramEnd"/>
    </w:p>
    <w:p w:rsidR="00D809DB" w:rsidRDefault="00D809DB">
      <w:pPr>
        <w:pStyle w:val="ConsPlusTitle"/>
        <w:widowControl/>
        <w:jc w:val="center"/>
      </w:pPr>
      <w:r>
        <w:t>ОБСЛУЖИВАНИЯ СИСТЕМ 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2003 г. N 1544-р (Собрание законодательства Российской Федерации, 2003, N 44, ст. 4334) приказываем: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по организации эксплуатационно-технического обслуживания систем оповещения населения.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Российской Федерации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связи Российской Федерации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культуры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А.С.СОКОЛОВ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МЧС России,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Минкультуры России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7 декабря 2005 г. N 877/138/597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pStyle w:val="ConsPlusTitle"/>
        <w:widowControl/>
        <w:jc w:val="center"/>
      </w:pPr>
      <w:r>
        <w:t>ПОЛОЖЕНИЕ</w:t>
      </w:r>
    </w:p>
    <w:p w:rsidR="00D809DB" w:rsidRDefault="00D809DB">
      <w:pPr>
        <w:pStyle w:val="ConsPlusTitle"/>
        <w:widowControl/>
        <w:jc w:val="center"/>
      </w:pPr>
      <w:r>
        <w:t xml:space="preserve">ПО ОРГАНИЗАЦИИ </w:t>
      </w:r>
      <w:proofErr w:type="gramStart"/>
      <w:r>
        <w:t>ЭКСПЛУАТАЦИОННО-ТЕХНИЧЕСКОГО</w:t>
      </w:r>
      <w:proofErr w:type="gramEnd"/>
    </w:p>
    <w:p w:rsidR="00D809DB" w:rsidRDefault="00D809DB">
      <w:pPr>
        <w:pStyle w:val="ConsPlusTitle"/>
        <w:widowControl/>
        <w:jc w:val="center"/>
      </w:pPr>
      <w:r>
        <w:t>ОБСЛУЖИВАНИЯ СИСТЕМ 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Положение по организации эксплуатационно-технического обслуживания систем оповещения населения разработано на основании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2003 г. N 1544-р (Собрание законодательства Российской Федерации, 2003, N 44, ст. 4334) в соответствии с Федеральными законами от 21 декабря 1994 г. </w:t>
      </w:r>
      <w:hyperlink r:id="rId8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N 35, ст. 3648), от 12 февраля 1998 г. </w:t>
      </w:r>
      <w:hyperlink r:id="rId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обороне" (Собрание законодательства Российской Федерации, 1998, N 7, ст. 799), от 6 октября 1999 г. </w:t>
      </w:r>
      <w:hyperlink r:id="rId10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5005), от 7 июля 2003 г. </w:t>
      </w:r>
      <w:hyperlink r:id="rId11" w:history="1">
        <w:r>
          <w:rPr>
            <w:rFonts w:ascii="Calibri" w:hAnsi="Calibri" w:cs="Calibri"/>
            <w:color w:val="0000FF"/>
          </w:rPr>
          <w:t>N 126-ФЗ</w:t>
        </w:r>
        <w:proofErr w:type="gramEnd"/>
      </w:hyperlink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 связи" (Собрание законодательства Российской Федерации, 2003, N 28, ст. 2895),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 августа 2001 г. N 1031 "О создании федерального государственного унитарного предприятия "Российская телевизионная и радиовещательная сеть" (Собрание законодательства Российской Федерации, 2001, N 34, ст. 3486) и предназначено для использования федеральными органами исполнительной власти, органами исполнительной власти субъектов Российской Федерации, а также организациями связи</w:t>
      </w:r>
      <w:proofErr w:type="gramEnd"/>
      <w:r>
        <w:rPr>
          <w:rFonts w:ascii="Calibri" w:hAnsi="Calibri" w:cs="Calibri"/>
        </w:rPr>
        <w:t>, операторами связи, федеральным государственным унитарным предприятием "Российская телевизионная и радиовещательная сеть" и его филиалами и организациями, осуществляющими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 (далее - организации связи, операторы связи и организации, осуществляющие теле- и (или) радиовещание), независимо от форм собственности, осуществляющими в установленном порядке эксплуатационно-техническое обслуживание систем оповещения населения (далее -территориальные системы оповещения).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Постоянная готовность к использованию территориальных систем оповещения достигается своевременным и качественным эксплуатационно-техническим обслуживанием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Эксплуатационно-техническое обслуживание включает в себя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мероприятиям эксплуатационно-технического обслуживания относятся: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ремонт;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учет эксплуатации и ремонта;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Общее руководство эксплуатационно-техническим обслуживанием технических средств оповещения осуществляют органы исполнительной власти субъектов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Эксплуатационно-техническое обслуживание технических средств оповещения осуществляется организациями связи, операторами связи или организациями, осуществляющими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 в соответствии с законодательством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эксплуатационно-техническое обслуживание организациям связи, операторам связи или организациям, осуществляющим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органами исполнительной власти субъектов Российской Федерации передаются по актам технические средства оповещения, находящиеся в исправном (работоспособном) состоянии, имеющие полный комплект эксплуатационно-технической документации, средства измерений, запасные части, инструмент и принадлежности (далее - ЗИП).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Списание и утилизация технических средств оповещения осуществляются органом исполнительной власти субъекта Российской Федерации в установленном порядке.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Своевременное и качественное выполнение работ по эксплуатационно-техническому обслуживанию технических средств оповещения достигается: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планированием эксплуатационно-технического обслуживания;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систематическим контролем, осуществляемым органами исполнительной власти субъектов Российской Федерации за техническим состоянием и готовностью территориальных систем оповещения к использованию по предназначению;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своевременным и полным обеспечением технических средств оповещения ЗИП;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качественным метрологическим обеспечением;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высокой профессиональной подготовкой специалистов по эксплуатационно-техническому обслуживанию и текущему ремонту;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непрерывным и эффективным управлением силами и средствами эксплуатационно-технического обслуживания и текущего ремонта;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наличием достоверных сведений о техническом состоянии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изучением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Состояние технических средств оповещения определяется их соответствием техническим характеристикам, установленным в технических условиях (эксплуатационной документации).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Технические средства оповещения, в зависимости от технического состояния, оцениваются как исправные (работоспособные) и неисправные (неработоспособные).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Технические средства оповещения являются работоспособными, если они в состоянии выполнять заданные функции, сохраняя значения заданных параметров в пределах, установленных эксплуатационной документацией.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Технические средства оповещения являются неработоспособными, если значение хотя бы одного из параметров не соответствует нормам, установленным эксплуатационной документацией.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Организация эксплуатационно-технического обслуживания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оповещения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Организация эксплуатационно-технического обслуживания,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поддержанием технических средств оповещения в постоянной готовности к использованию по предназначению осуществляются органами исполнительной власти субъектов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Подготовка специалистов по техническому обслуживанию технических средств оповещения организуется и проводится органами исполнительной власти субъектов Российской Федерации по заявкам руководителей организаций связи, операторов связи и организаций, осуществляющих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 самостоятельной работе по обслуживанию технических средств оповещения допускаются работники, имеющие профессиональную подготовку, соответствующую характеру работы.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Специалисты, ответственные за своевременное и качественное выполнение технического обслуживания и текущего ремонта технических средств оповещения, назначаются руководителями организаций связи, операторов связи и организаций, осуществляющих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из числа лиц, допущенных к эксплуатационно-техническому обслуживанию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наиболее сложных видов технического обслуживания и ремонта, приказами руководителей организаций связи, операторов связи и организаций, осуществляющих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могут создаваться группы (бригады) обслуживания и ремонта из наиболее квалифицированных специалистов, допущенных к эксплуатационно-техническому обслуживанию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Основными задачами технического обслуживания технических средств оповещения являются: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предупреждение преждевременного износа механических элементов и отклонения электрических параметров технических средств оповещения от заданных норм;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устранение неисправностей путем проведения текущего ремонта;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параметров и характеристик технических средств оповещения до норм, установленных эксплуатационно-технической документацией;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причин возникновения неисправностей;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 сроков службы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технического обслуживания.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технических средств оповещения предусматриваются следующие виды технического обслуживания: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ежедневное техническое обслуживание (ЕТО);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N 1 (ТО-1);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N 2 (ТО-2).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Ежедневное техническое обслуживание проводится на технических средствах оповещения, работающих непрерывно, и предусматривает проверку: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и состояния основных комплектующих блоков, средств измерений и запасного имущества;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исправности источников электроснабжения и готовности их к применению;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надежности крепления блоков и соединения электрических разъемов;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и правильности ведения эксплуатационно-технической документации;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работоспособности и проведения необходимых регулировок технических средств оповещения по встроенным приборам.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в объеме ЕТО проводятся специалистами, допущенными к эксплуатационно-техническому обслуживанию технических средств оповещения. О результатах проведения ЕТО делается отметка в книге учета технического состояния технических средств оповещения </w:t>
      </w:r>
      <w:hyperlink r:id="rId13" w:history="1">
        <w:r>
          <w:rPr>
            <w:rFonts w:ascii="Calibri" w:hAnsi="Calibri" w:cs="Calibri"/>
            <w:color w:val="0000FF"/>
          </w:rPr>
          <w:t>(приложение N 1).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Техническое обслуживание N 1 проводится один раз в месяц независимо от интенсивности использования технических средств оповещения и предусматривает выполнение следующих основных работ: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в объеме ЕТО;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детальный осмотр и чистку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работоспособности технических средств оповещения с использованием встроенных систем контроля и автономных средств измерений;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при необходимости электрических и механических регулировок, а также чистки и смазки трущихся частей.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в объеме ТО-1 организуются и контролируются руководителями организаций связи, операторов связи и организаций, осуществляющих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принявших технические средства оповещения на эксплуатационно-техническое обслуживание, и проводятся специалистами, допущенными к выполнению всех видов технического обслуживания и текущего ремонта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ТО-1 записываются в книгу учета технического состояния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Техническое обслуживание N 2 проводится один раз в год и предусматривает выполнение следующих основных работ: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в объеме ТО-1;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параметров и характеристик технических средств оповещения, установленных в эксплуатационной документации, и доведение их до заданных норм;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и замену некачественных (неработоспособных) элементов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правильности ведения формуляров (паспортов) и другой эксплуатационной документации и порядка их хранения.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в объеме ТО-2 организуются и контролируются руководителями организаций связи, операторов связи и организаций, осуществляющих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принявших технические средства на эксплуатационно-техническое обслуживание, и проводятся </w:t>
      </w:r>
      <w:r>
        <w:rPr>
          <w:rFonts w:ascii="Calibri" w:hAnsi="Calibri" w:cs="Calibri"/>
        </w:rPr>
        <w:lastRenderedPageBreak/>
        <w:t>специалистами, ответственными за техническое обслуживание и текущий ремонт технических средств оповещения или группами (бригадами) обслуживания и ремонта, под руководством главного инженера (заместителя руководителя).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ТО-2 и значения измеренных параметров заносятся в формуляры (паспорта) и в книгу учета технического состояния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Техническое обслуживание при переходе к эксплуатации в осенне-зимний и весенне-летний периоды на средствах оповещения, эксплуатирующихся вне отапливаемых помещений, совмещается с проведением ТО-1 или ТО-2.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Содержание работ по каждому виду технического обслуживания технических средств оповещения определяется технологическими картами, составленными в соответствии с эксплуатационно-технической документацией для каждого типа технических средств оповещения, в которых приводятся перечни операций, последовательность и технология их выполнения, необходимые средства измерения, инструмент и расходные материалы.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целях </w:t>
      </w:r>
      <w:proofErr w:type="gramStart"/>
      <w:r>
        <w:rPr>
          <w:rFonts w:ascii="Calibri" w:hAnsi="Calibri" w:cs="Calibri"/>
        </w:rPr>
        <w:t>обеспечения непрерывности работы территориальных систем оповещения</w:t>
      </w:r>
      <w:proofErr w:type="gramEnd"/>
      <w:r>
        <w:rPr>
          <w:rFonts w:ascii="Calibri" w:hAnsi="Calibri" w:cs="Calibri"/>
        </w:rPr>
        <w:t xml:space="preserve"> перед началом технического обслуживания производится подготовка и проверка резервной аппаратуры и линий связи. При отсутствии возможности резервирования аппаратуры и линий связи на период технического обслуживания допускается одновременное выключение не более 10% направлений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Разрешение на выключение действующих технических средств оповещения для проведения планового ТО-1 (ТО-2) дают оперативные дежурные пункта </w:t>
      </w:r>
      <w:proofErr w:type="gramStart"/>
      <w:r>
        <w:rPr>
          <w:rFonts w:ascii="Calibri" w:hAnsi="Calibri" w:cs="Calibri"/>
        </w:rPr>
        <w:t>управления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Планирование эксплуатационно-технического обслуживания технических средств оповещения организуют должностные лица уполномоченных органов исполнительной власти субъектов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Основными документами и исходными данными для планирования эксплуатационно-технического обслуживания технических средств оповещения являются: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эксплуатационная документация по типам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запасного имущества и принадлежностей, средств измерений, необходимых для проведения эксплуатационно-технического обслуживания.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Основными планирующими документами по эксплуатационно-техническому обслуживанию являются: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план-график технического </w:t>
      </w:r>
      <w:proofErr w:type="gramStart"/>
      <w:r>
        <w:rPr>
          <w:rFonts w:ascii="Calibri" w:hAnsi="Calibri" w:cs="Calibri"/>
        </w:rPr>
        <w:t>обслуживания технических средств оповещения территориальной системы оповещения субъекта Российской Федерации</w:t>
      </w:r>
      <w:proofErr w:type="gramEnd"/>
      <w:r>
        <w:rPr>
          <w:rFonts w:ascii="Calibri" w:hAnsi="Calibri" w:cs="Calibri"/>
        </w:rPr>
        <w:t xml:space="preserve"> на предстоящий год;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проведения ТО-1;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подготовки и проведения ТО-2.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План-график проведения технического обслуживания технических средств оповещения территориальной системы оповещения субъекта Российской Федерации на предстоящий год с указанием времени выполнения работ в объемах ТО-1 и ТО-2 и ответственных исполнителей разрабатывается уполномоченным органом исполнительной власти субъекта Российской Федерации </w:t>
      </w:r>
      <w:hyperlink r:id="rId1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 xml:space="preserve"> и согласовывается с организацией связи, оператором связи и организацией, осуществляющей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принявшими технические средства оповещения на эксплуатационно-техническое обслуживание.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План проведения ТО-1 </w:t>
      </w:r>
      <w:hyperlink r:id="rId15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 xml:space="preserve"> разрабатывается организацией связи, оператором связи и организацией, осуществляющей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принявшими технические средства оповещения на эксплуатационно-техническое обслуживание.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План подготовки и проведения ТО-2 технических средств оповещения </w:t>
      </w:r>
      <w:hyperlink r:id="rId16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 xml:space="preserve"> разрабатывается организацией связи, оператором связи или организацией, осуществляющей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принявшими технические средства оповещения на эксплуатационно-техническое обслуживание.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плане подготовки и проведения ТО-2 отражаются: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подготовительные мероприятия по проведению ТО-2;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технического обслуживания;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контролю качества выполнения технического обслуживания.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Результаты работы по проведению ТО-2 оформляются актом </w:t>
      </w:r>
      <w:hyperlink r:id="rId17" w:history="1">
        <w:r>
          <w:rPr>
            <w:rFonts w:ascii="Calibri" w:hAnsi="Calibri" w:cs="Calibri"/>
            <w:color w:val="0000FF"/>
          </w:rPr>
          <w:t>(приложение N 5),</w:t>
        </w:r>
      </w:hyperlink>
      <w:r>
        <w:rPr>
          <w:rFonts w:ascii="Calibri" w:hAnsi="Calibri" w:cs="Calibri"/>
        </w:rPr>
        <w:t xml:space="preserve"> который хранится в течение очередного календарного года. Один экземпляр акта представляется в орган исполнительной власти субъекта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Мероприятия по подготовке технических средств оповещения к летней (зимней) эксплуатации включаются в план проведения ТО-1 и (или) ТО-2.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предусматривается: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со специалистами особенностей эксплуатации технических средств оповещения в предстоящем периоде;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в объеме ТО-1 (ТО-2) и по переводу технических средств оповещения для эксплуатации в летних (зимних) условиях;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организации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технического обслуживания.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Основными документами по учету технического обслуживания технических средств оповещения являются: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формуляр;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технического состояния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Формуляр является основным документом, в котором ведутся записи по использованию, техническому состоянию, ремонту и перемещению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Сохранность формуляра, своевременное и правильное его ведение обеспечивает специалист, ответственный за своевременное и качественное выполнение технического обслуживания и текущего ремонта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записи в формуляре должны быть разборчивыми. Подчистки и незаверенные исправления не допускаются. Должности и фамилии лиц, вносивших записи в формуляр, должны быть записаны разборчиво.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утраты или порчи формуляра должен быть заведен его дубликат.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процессе эксплуатации технических средств оповещения в формуляре должны отражаться: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поступлении технических средств оповещения, назначении ответственных лиц за эксплуатационно-техническое обслуживание технических средств оповещения, а также о всех последующих изменениях, включая передачу в другие структурные подразделения организации связи, оператора связи или организации, осуществляющей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принявших технические средства оповещения на эксплуатационно-техническое обслуживание;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часов работы (учет ведется помесячно с суммированием данных о наработке за каждый год; на комплексы технических средств оповещения ведется раздельно для каждого комплектующего изделия);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отказов и повреждений;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технического обслуживания в объеме ТО-2 с занесением результатов измерения всех параметров и характеристик;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ремонте с указанием вида ремонта, места и времени его проведения и о доработках;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изменении категории, назначении и другие данные, предусмотренные разделами формуляра.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книге учета технического состояния технических средств оповещения записываются: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включения в работу, вынужденные перерывы в работе и их причины, время окончания использования по предназначению;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проведения ЕТО, ТО-1 и ТО-2, кто выполнял работы, выявленные неисправности и выполненные работы по их устранению;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контроля должностными лицами качества технического обслуживания;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периодического контроля должностными лицами технического состояния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текущего ремонта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оповещения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37. Текущий ремонт технических средств оповещения является неплановым и включает в себя работы по восстановлению их работоспособности после отказов и повреждений путем замены и (или) восстановления отдельных составных блоков (элементов).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неработоспособных технических средств оповещения (функциональных блоков, узлов и элементов) осуществляется в специализированных мастерских (на заводах-изготовителях) по согласованию с органом исполнительной власти субъекта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Текущий ремонт проводится специалистами, ответственными за своевременное и качественное выполнение технического обслуживания и текущего ремонта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Для текущего ремонта технических средств оповещения используются одиночные и групповые комплекты ЗИП (ЗИП-О и ЗИП-Г), а также запасные части, закупаемые отдельно.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группы (бригады) обслуживания и ремонта возлагается: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текущего ремонта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измерений и доведение до установленных норм параметров при техническом обслуживании технических средств оповещения в объеме ТО-2;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учет технического обслуживания и ремонта;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обобщение данных о надежности;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рекламационной работы;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выполнения ремонта и технического обслуживания (технического состояния).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в организациях, осуществляющих техническое обслуживание, могут оборудоваться пункты ремонта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Контроль технического состояния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оповещения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Основными задачами контроля технического состояния являются: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степени готовности технических средств оповещения к использованию по назначению;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организации и качества выполнения технического обслуживания и ремонта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принятие мер по устранению выявленных недостатков.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Контроль технического состояния технических средств оповещения осуществляется должностными лицами или комиссиями в соответствии с планами основных мероприятий федерального органа исполнительной власти, уполномоченного на решение задач в области гражданской обороны, его территориальных органов или уполномоченного органа исполнительной власти субъекта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технического состояния технических средств оповещения должны проводиться, как правило: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органом исполнительной власти, уполномоченным на решение задач в области гражданской обороны - не более одного раза в пять лет;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территориальными органами федерального органа исполнительной власти, уполномоченного на решение задач в области гражданской обороны - не более одного раза в три года;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уполномоченным органом исполнительной власти субъекта Российской Федерации - не более одного раза в год.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Во время проведения контроля технического состояния проверяется: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комплектность и внешнее состояние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работоспособность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и качество проведения технического обслуживания и ремонта;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и правильность ведения эксплуатационной документации.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При проверке комплектности и внешнего состояния технических средств оповещения определяется: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фактического наличия составных частей и ЗИП комплекту поставки и записям в формуляре;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номеров на технических средствах оповещения, ее блоках и панелях номерам, указанным в формуляре;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корпусов, лицевых панелей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антенно-фидерных устройств, кабелей и межблочных кабельных соединений;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предохранителей установленным номиналам;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состояние устройств заземления;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органов управления, настройки и встроенных средств измерений;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надежность крепления технических средств оповещения, приборов, блоков и панелей.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проверке работоспособности технических средств оповещения оценивается возможность их использования по назначению по встроенным системам контроля и средствам измерений в соответствии с порядком подготовки к работе, предусмотренным инструкцией по эксплуатации.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 проверке своевременности и качества проведения технического обслуживания определяется: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состояние технических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записей о выполнении работ технического обслуживания с требуемой периодичностью в формуляре и книге учета технического состояния;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технического обслуживания;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квалификация специалистов, за которыми закреплены технические средства оповещения, по выполнению операции технического обслуживания.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 проверке наличия и правильности ведения эксплуатационной документации определяется: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документации, ее состояние и условия хранения;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правильность записей в формулярах (паспортах);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ведения книги учета технического состояния;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калибровки средств измерений и электрических испытаний защитных средств.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Мероприятия по контролю технического состояния технических средств оповещения осуществляются назначенными комиссиями (должностными лицами) с участием представителей организаций, осуществляющих их эксплуатационно-техническое обслуживание.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Количество проверяемых образцов технических средств оповещения определяется планом проверки.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До начала проверки председателю комиссии (должностному лицу), осуществляющему проверку, руководитель организации связи, оператора связи или организации, осуществляющей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представляет справку-доклад о наличии и состоянии технических средств оповещения </w:t>
      </w:r>
      <w:hyperlink r:id="rId18" w:history="1">
        <w:r>
          <w:rPr>
            <w:rFonts w:ascii="Calibri" w:hAnsi="Calibri" w:cs="Calibri"/>
            <w:color w:val="0000FF"/>
          </w:rPr>
          <w:t>(приложение N 6).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Техническое состояние технических средств оповещения, организация и качество технического обслуживания могут оцениваться "удовлетворительно" или "неудовлетворительно".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"удовлетворительно" выставляется при выполнении следующих требований: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периодичность, качество и сроки проведения технического обслуживания соблюдаются, готовность технических средств оповещения к использованию по назначению обеспечивается;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планирующие документы по организации технического обслуживания технических средств оповещения разработаны правильно и утверждены;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и своевременности выполнения работ по техническому обслуживанию осуществляется своевременно;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проведенного технического обслуживания и израсходованных при этом запасных элементов и расходных материалов ведется.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"неудовлетворительно" выставляется при невыполнении одного из первых двух требований или двух последних.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52. По результатам проверки составляется акт.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представляется для ознакомления руководителю проверенной организации связи, оператора связи и организации, осуществляющей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принявших технические средства оповещения на эксплуатационно-техническое обслуживание.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(должностным лицом), проводившей проверку, не позднее 10 дней после ее окончания акт представляется на утверждение руководителю (заместителю руководителя) федерального органа исполнительной власти, уполномоченного на решение задач в области гражданской обороны, его территориального органа или уполномоченного органа исполнительной власти субъекта Российской Федерации соответственно.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Виды и порядок проведения технических проверок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готовности территориальных систем оповещения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С целью поддержания территориальных систем оповещения в постоянной готовности к использованию проводятся следующие виды проверок: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комплексные технические проверки готовности территориальных систем оповещения с включением оконечных средств оповещения и доведением проверочных сигналов и информации оповещения до населения, проживающего на данной территории;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проверки готовности территориальных систем оповещения к задействованию без включения оконечных средств оповещения населения.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Комплексные технические проверки проводятся не реже одного раза в год комиссией в составе представителей уполномоченного органа исполнительной власти субъекта Российской Федерации, главного управления МЧС России по субъекту Российской Федерации, а также организации связи, оператора связи и организации, осуществляющей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радиовещание, принявших технические средства оповещения на эксплуатационно-техническое обслуживание.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проведения комплексной технической проверки </w:t>
      </w:r>
      <w:hyperlink r:id="rId19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 xml:space="preserve"> разрабатывается уполномоченным органом исполнительной власти субъекта Российской Федерации и утверждается руководителем органа исполнительной власти субъекта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комплексной проверки оформляются актом.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указывается: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время, место и вид проверки;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повышению готовности территориальных систем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выводы.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утверждается руководителем органа исполнительной власти субъекта Российской Федерации.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Технические проверки готовности территориальной системы оповещения к использованию проводятся оперативными дежурными пункта </w:t>
      </w:r>
      <w:proofErr w:type="gramStart"/>
      <w:r>
        <w:rPr>
          <w:rFonts w:ascii="Calibri" w:hAnsi="Calibri" w:cs="Calibri"/>
        </w:rPr>
        <w:t>управления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путем ежедневной передачи сигнала (или речевого сообщения) "Техническая проверка" без включения оконечных средств оповещения населения с последующей записью результатов в книгу учета технического состояния технических средств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Перед проведением указанных проверок в обязательном порядке проводится комплекс организационно-технических мероприятий с целью исключения несанкционированного запуска территориальных систем оповещения.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20" w:history="1">
        <w:r>
          <w:rPr>
            <w:rFonts w:ascii="Calibri" w:hAnsi="Calibri" w:cs="Calibri"/>
            <w:color w:val="0000FF"/>
          </w:rPr>
          <w:t>пункту 19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Положения по организации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эксплуатационно-технического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обслуживания систем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                КНИГА</w:t>
      </w:r>
    </w:p>
    <w:p w:rsidR="00D809DB" w:rsidRDefault="00D809DB">
      <w:pPr>
        <w:pStyle w:val="ConsPlusNonformat"/>
        <w:widowControl/>
      </w:pPr>
      <w:r>
        <w:t xml:space="preserve">                   учета технического состояния</w:t>
      </w:r>
    </w:p>
    <w:p w:rsidR="00D809DB" w:rsidRDefault="00D809DB">
      <w:pPr>
        <w:pStyle w:val="ConsPlusNonformat"/>
        <w:widowControl/>
      </w:pPr>
      <w:r>
        <w:t xml:space="preserve">                        средств оповещения</w:t>
      </w:r>
    </w:p>
    <w:p w:rsidR="00D809DB" w:rsidRDefault="00D809DB">
      <w:pPr>
        <w:pStyle w:val="ConsPlusNonformat"/>
        <w:widowControl/>
      </w:pPr>
      <w:r>
        <w:t xml:space="preserve">        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</w:t>
      </w:r>
      <w:proofErr w:type="gramStart"/>
      <w:r>
        <w:t>(наименование организации связи, оператора связи</w:t>
      </w:r>
      <w:proofErr w:type="gramEnd"/>
    </w:p>
    <w:p w:rsidR="00D809DB" w:rsidRDefault="00D809DB">
      <w:pPr>
        <w:pStyle w:val="ConsPlusNonformat"/>
        <w:widowControl/>
      </w:pPr>
      <w:r>
        <w:t xml:space="preserve">          или организации, осуществляющей тел</w:t>
      </w:r>
      <w:proofErr w:type="gramStart"/>
      <w:r>
        <w:t>е-</w:t>
      </w:r>
      <w:proofErr w:type="gramEnd"/>
      <w:r>
        <w:t xml:space="preserve"> и (или)</w:t>
      </w:r>
    </w:p>
    <w:p w:rsidR="00D809DB" w:rsidRDefault="00D809DB">
      <w:pPr>
        <w:pStyle w:val="ConsPlusNonformat"/>
        <w:widowControl/>
      </w:pPr>
      <w:r>
        <w:t xml:space="preserve">                          радиовещание)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                     </w:t>
      </w:r>
      <w:proofErr w:type="gramStart"/>
      <w:r>
        <w:t>Начата</w:t>
      </w:r>
      <w:proofErr w:type="gramEnd"/>
      <w:r>
        <w:t xml:space="preserve"> "__" _________________ 200_ г.</w:t>
      </w:r>
    </w:p>
    <w:p w:rsidR="00D809DB" w:rsidRDefault="00D809DB">
      <w:pPr>
        <w:pStyle w:val="ConsPlusNonformat"/>
        <w:widowControl/>
      </w:pPr>
      <w:r>
        <w:t xml:space="preserve">                             </w:t>
      </w:r>
      <w:proofErr w:type="gramStart"/>
      <w:r>
        <w:t>Окончена</w:t>
      </w:r>
      <w:proofErr w:type="gramEnd"/>
      <w:r>
        <w:t xml:space="preserve"> "__" _______________ 200_ г.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                   Содержание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350"/>
        <w:gridCol w:w="1620"/>
        <w:gridCol w:w="1755"/>
        <w:gridCol w:w="1350"/>
        <w:gridCol w:w="1620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Страницы книги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материальных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Страницы книги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начальная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последующие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начальная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последующие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________________________________________________________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тип средств оповещения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>(левая сторона)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700"/>
        <w:gridCol w:w="1350"/>
        <w:gridCol w:w="1215"/>
        <w:gridCol w:w="1755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(ремонта)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оповещения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выпуска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Наработка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                                    (правая сторона)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485"/>
        <w:gridCol w:w="2160"/>
        <w:gridCol w:w="1755"/>
        <w:gridCol w:w="1620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(ЕТО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,Т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О-1,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ТО-2,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Трудоза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(чел.-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час.)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Замененные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элементы,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израсходованные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ЗИП,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материалы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Результаты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(ремонта)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подпись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809DB" w:rsidSect="007A7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21" w:history="1">
        <w:r>
          <w:rPr>
            <w:rFonts w:ascii="Calibri" w:hAnsi="Calibri" w:cs="Calibri"/>
            <w:color w:val="0000FF"/>
          </w:rPr>
          <w:t>пункту 28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Положения по организации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эксплуатационно-технического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систем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>"УТВЕРЖДАЮ"                                "СОГЛАСОВАНО"</w:t>
      </w:r>
    </w:p>
    <w:p w:rsidR="00D809DB" w:rsidRDefault="00D809DB">
      <w:pPr>
        <w:pStyle w:val="ConsPlusNonformat"/>
        <w:widowControl/>
      </w:pPr>
      <w:r>
        <w:t>_________________________________          Руководитель __________________________</w:t>
      </w:r>
    </w:p>
    <w:p w:rsidR="00D809DB" w:rsidRDefault="00D809DB">
      <w:pPr>
        <w:pStyle w:val="ConsPlusNonformat"/>
        <w:widowControl/>
      </w:pPr>
      <w:r>
        <w:t xml:space="preserve">          (должность)                                   (наименование организации)</w:t>
      </w:r>
    </w:p>
    <w:p w:rsidR="00D809DB" w:rsidRDefault="00D809DB">
      <w:pPr>
        <w:pStyle w:val="ConsPlusNonformat"/>
        <w:widowControl/>
      </w:pPr>
      <w:r>
        <w:t>_________________________________            _____________________________________</w:t>
      </w:r>
    </w:p>
    <w:p w:rsidR="00D809DB" w:rsidRDefault="00D809DB">
      <w:pPr>
        <w:pStyle w:val="ConsPlusNonformat"/>
        <w:widowControl/>
      </w:pPr>
      <w:r>
        <w:t xml:space="preserve">  (подпись, фамилия и инициалы)                  (подпись, фамилия и инициалы)</w:t>
      </w:r>
    </w:p>
    <w:p w:rsidR="00D809DB" w:rsidRDefault="00D809DB">
      <w:pPr>
        <w:pStyle w:val="ConsPlusNonformat"/>
        <w:widowControl/>
      </w:pPr>
      <w:r>
        <w:t>"__" ____________________ 200_ г.            "__" ________________________ 200_ г.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                   ПЛАН-ГРАФИК</w:t>
      </w:r>
    </w:p>
    <w:p w:rsidR="00D809DB" w:rsidRDefault="00D809DB">
      <w:pPr>
        <w:pStyle w:val="ConsPlusNonformat"/>
        <w:widowControl/>
      </w:pPr>
      <w:r>
        <w:t xml:space="preserve">           технического обслуживания средств оповещения</w:t>
      </w:r>
    </w:p>
    <w:p w:rsidR="00D809DB" w:rsidRDefault="00D809DB">
      <w:pPr>
        <w:pStyle w:val="ConsPlusNonformat"/>
        <w:widowControl/>
      </w:pPr>
      <w:r>
        <w:t xml:space="preserve">   _________________________________________________ на 200_ год</w:t>
      </w:r>
    </w:p>
    <w:p w:rsidR="00D809DB" w:rsidRDefault="00D809DB">
      <w:pPr>
        <w:pStyle w:val="ConsPlusNonformat"/>
        <w:widowControl/>
      </w:pPr>
      <w:r>
        <w:t xml:space="preserve">   (наименование территориальной системы оповещения)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620"/>
        <w:gridCol w:w="1890"/>
        <w:gridCol w:w="540"/>
        <w:gridCol w:w="540"/>
        <w:gridCol w:w="540"/>
        <w:gridCol w:w="540"/>
        <w:gridCol w:w="540"/>
        <w:gridCol w:w="675"/>
        <w:gridCol w:w="675"/>
        <w:gridCol w:w="1755"/>
        <w:gridCol w:w="945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связи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Ответственные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</w:t>
            </w:r>
          </w:p>
        </w:tc>
        <w:tc>
          <w:tcPr>
            <w:tcW w:w="4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ТО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------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день проведения ТО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 выполнении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чание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                       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         (должность)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>"__" _________________ 200_ г.       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(подпись, фамилия и инициалы)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22" w:history="1">
        <w:r>
          <w:rPr>
            <w:rFonts w:ascii="Calibri" w:hAnsi="Calibri" w:cs="Calibri"/>
            <w:color w:val="0000FF"/>
          </w:rPr>
          <w:t>пункту 29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Положения по организации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эксплуатационно-технического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систем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"УТВЕРЖДАЮ"</w:t>
      </w:r>
    </w:p>
    <w:p w:rsidR="00D809DB" w:rsidRDefault="00D809DB">
      <w:pPr>
        <w:pStyle w:val="ConsPlusNonformat"/>
        <w:widowControl/>
      </w:pPr>
      <w:r>
        <w:t>Руководитель __________________________</w:t>
      </w:r>
    </w:p>
    <w:p w:rsidR="00D809DB" w:rsidRDefault="00D809DB">
      <w:pPr>
        <w:pStyle w:val="ConsPlusNonformat"/>
        <w:widowControl/>
      </w:pPr>
      <w:r>
        <w:t xml:space="preserve">             (наименование организации)</w:t>
      </w:r>
    </w:p>
    <w:p w:rsidR="00D809DB" w:rsidRDefault="00D809DB">
      <w:pPr>
        <w:pStyle w:val="ConsPlusNonformat"/>
        <w:widowControl/>
      </w:pPr>
      <w:r>
        <w:t>_______________________________________</w:t>
      </w:r>
    </w:p>
    <w:p w:rsidR="00D809DB" w:rsidRDefault="00D809DB">
      <w:pPr>
        <w:pStyle w:val="ConsPlusNonformat"/>
        <w:widowControl/>
      </w:pPr>
      <w:r>
        <w:t xml:space="preserve">     (подпись, фамилия и инициалы)</w:t>
      </w:r>
    </w:p>
    <w:p w:rsidR="00D809DB" w:rsidRDefault="00D809DB">
      <w:pPr>
        <w:pStyle w:val="ConsPlusNonformat"/>
        <w:widowControl/>
      </w:pPr>
      <w:r>
        <w:t>"__" ______________ 200_ г.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                       ПЛАН</w:t>
      </w:r>
    </w:p>
    <w:p w:rsidR="00D809DB" w:rsidRDefault="00D809DB">
      <w:pPr>
        <w:pStyle w:val="ConsPlusNonformat"/>
        <w:widowControl/>
      </w:pPr>
      <w:r>
        <w:t xml:space="preserve">      проведения месячного технического обслуживания (ТО-1)</w:t>
      </w:r>
    </w:p>
    <w:p w:rsidR="00D809DB" w:rsidRDefault="00D809DB">
      <w:pPr>
        <w:pStyle w:val="ConsPlusNonformat"/>
        <w:widowControl/>
      </w:pPr>
      <w:r>
        <w:t xml:space="preserve">                        средств оповещения</w:t>
      </w:r>
    </w:p>
    <w:p w:rsidR="00D809DB" w:rsidRDefault="00D809DB">
      <w:pPr>
        <w:pStyle w:val="ConsPlusNonformat"/>
        <w:widowControl/>
      </w:pPr>
      <w:r>
        <w:t xml:space="preserve">                   на _________________ 200_ г.</w:t>
      </w:r>
    </w:p>
    <w:p w:rsidR="00D809DB" w:rsidRDefault="00D809DB">
      <w:pPr>
        <w:pStyle w:val="ConsPlusNonformat"/>
        <w:widowControl/>
      </w:pPr>
      <w:r>
        <w:t xml:space="preserve">                           (месяц)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1890"/>
        <w:gridCol w:w="1890"/>
        <w:gridCol w:w="1755"/>
        <w:gridCol w:w="1485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работ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(мероприятий)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(мероприятий)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Кто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контролирует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Отметка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выполнении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Подготовительные мероприятия                 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Работы по проведению технического обслуживания       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III. Мероприятия по совершенствованию ТО-1            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>Ответственный исполнитель ________________________________________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(должность, подпись, фамилия и инициалы)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>"__" ____________ 200_ г.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23" w:history="1">
        <w:r>
          <w:rPr>
            <w:rFonts w:ascii="Calibri" w:hAnsi="Calibri" w:cs="Calibri"/>
            <w:color w:val="0000FF"/>
          </w:rPr>
          <w:t>пункту 30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Положения по организации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эксплуатационно-технического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систем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>"УТВЕРЖДАЮ"                           "СОГЛАСОВАНО"</w:t>
      </w:r>
    </w:p>
    <w:p w:rsidR="00D809DB" w:rsidRDefault="00D809DB">
      <w:pPr>
        <w:pStyle w:val="ConsPlusNonformat"/>
        <w:widowControl/>
      </w:pPr>
      <w:r>
        <w:t xml:space="preserve">Руководитель __________________       </w:t>
      </w:r>
      <w:proofErr w:type="gramStart"/>
      <w:r>
        <w:t>Руководитель</w:t>
      </w:r>
      <w:proofErr w:type="gramEnd"/>
      <w:r>
        <w:t xml:space="preserve"> _______________________</w:t>
      </w:r>
    </w:p>
    <w:p w:rsidR="00D809DB" w:rsidRDefault="00D809DB">
      <w:pPr>
        <w:pStyle w:val="ConsPlusNonformat"/>
        <w:widowControl/>
      </w:pPr>
      <w:r>
        <w:t xml:space="preserve">              </w:t>
      </w:r>
      <w:proofErr w:type="gramStart"/>
      <w:r>
        <w:t>(наименование                             (должность)</w:t>
      </w:r>
      <w:proofErr w:type="gramEnd"/>
    </w:p>
    <w:p w:rsidR="00D809DB" w:rsidRDefault="00D809DB">
      <w:pPr>
        <w:pStyle w:val="ConsPlusNonformat"/>
        <w:widowControl/>
      </w:pPr>
      <w:r>
        <w:t xml:space="preserve">               организации)</w:t>
      </w:r>
    </w:p>
    <w:p w:rsidR="00D809DB" w:rsidRDefault="00D809DB">
      <w:pPr>
        <w:pStyle w:val="ConsPlusNonformat"/>
        <w:widowControl/>
      </w:pPr>
      <w:r>
        <w:t>______________________________        ____________________________________</w:t>
      </w:r>
    </w:p>
    <w:p w:rsidR="00D809DB" w:rsidRDefault="00D809DB">
      <w:pPr>
        <w:pStyle w:val="ConsPlusNonformat"/>
        <w:widowControl/>
      </w:pPr>
      <w:r>
        <w:t>(подпись, фамилия и инициалы)             (подпись, фамилия и инициалы)</w:t>
      </w:r>
    </w:p>
    <w:p w:rsidR="00D809DB" w:rsidRDefault="00D809DB">
      <w:pPr>
        <w:pStyle w:val="ConsPlusNonformat"/>
        <w:widowControl/>
      </w:pPr>
      <w:r>
        <w:t>"__" _________________ 200_ г.        "__" _______________________ 200_ г.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                         ПЛАН</w:t>
      </w:r>
    </w:p>
    <w:p w:rsidR="00D809DB" w:rsidRDefault="00D809DB">
      <w:pPr>
        <w:pStyle w:val="ConsPlusNonformat"/>
        <w:widowControl/>
      </w:pPr>
      <w:r>
        <w:t xml:space="preserve">      подготовки и проведения годового технического обслуживания</w:t>
      </w:r>
    </w:p>
    <w:p w:rsidR="00D809DB" w:rsidRDefault="00D809DB">
      <w:pPr>
        <w:pStyle w:val="ConsPlusNonformat"/>
        <w:widowControl/>
      </w:pPr>
      <w:r>
        <w:t xml:space="preserve">                      (ТО-2) средств оповещения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>Начало: ________________ 200_ г.</w:t>
      </w:r>
    </w:p>
    <w:p w:rsidR="00D809DB" w:rsidRDefault="00D809DB">
      <w:pPr>
        <w:pStyle w:val="ConsPlusNonformat"/>
        <w:widowControl/>
      </w:pPr>
      <w:r>
        <w:t>Окончание: _____________ 200_ г.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890"/>
        <w:gridCol w:w="1890"/>
        <w:gridCol w:w="1755"/>
        <w:gridCol w:w="1485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работ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(мероприятий)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(мероприятий)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Кто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контролирует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Отметка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выполнении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Подготовительные мероприятия                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Проведение технического обслуживания           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III. Мероприятия контроля                    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IV. Другие мероприятия                     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>Ответственный исполнитель ________________________________________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(должность, подпись, фамилия и инициалы)</w:t>
      </w:r>
    </w:p>
    <w:p w:rsidR="00D809DB" w:rsidRDefault="00D809DB">
      <w:pPr>
        <w:pStyle w:val="ConsPlusNonformat"/>
        <w:widowControl/>
      </w:pPr>
      <w:r>
        <w:t>"__" ____________ 200_ г.</w:t>
      </w:r>
    </w:p>
    <w:p w:rsidR="00D809DB" w:rsidRDefault="00D809DB">
      <w:pPr>
        <w:pStyle w:val="ConsPlusNonformat"/>
        <w:widowControl/>
        <w:sectPr w:rsidR="00D809D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D809DB" w:rsidRDefault="00D809DB">
      <w:pPr>
        <w:pStyle w:val="ConsPlusNonformat"/>
        <w:widowControl/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24" w:history="1">
        <w:r>
          <w:rPr>
            <w:rFonts w:ascii="Calibri" w:hAnsi="Calibri" w:cs="Calibri"/>
            <w:color w:val="0000FF"/>
          </w:rPr>
          <w:t>пункту 30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Положения по организации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эксплуатационно-технического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систем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"УТВЕРЖДАЮ"</w:t>
      </w:r>
    </w:p>
    <w:p w:rsidR="00D809DB" w:rsidRDefault="00D809DB">
      <w:pPr>
        <w:pStyle w:val="ConsPlusNonformat"/>
        <w:widowControl/>
      </w:pPr>
      <w:r>
        <w:t>Руководитель __________________________</w:t>
      </w:r>
    </w:p>
    <w:p w:rsidR="00D809DB" w:rsidRDefault="00D809DB">
      <w:pPr>
        <w:pStyle w:val="ConsPlusNonformat"/>
        <w:widowControl/>
      </w:pPr>
      <w:r>
        <w:t xml:space="preserve">             (наименование организации)</w:t>
      </w:r>
    </w:p>
    <w:p w:rsidR="00D809DB" w:rsidRDefault="00D809DB">
      <w:pPr>
        <w:pStyle w:val="ConsPlusNonformat"/>
        <w:widowControl/>
      </w:pPr>
      <w:r>
        <w:t>_______________________________________</w:t>
      </w:r>
    </w:p>
    <w:p w:rsidR="00D809DB" w:rsidRDefault="00D809DB">
      <w:pPr>
        <w:pStyle w:val="ConsPlusNonformat"/>
        <w:widowControl/>
      </w:pPr>
      <w:r>
        <w:t xml:space="preserve">     (подпись, фамилия и инициалы)</w:t>
      </w:r>
    </w:p>
    <w:p w:rsidR="00D809DB" w:rsidRDefault="00D809DB">
      <w:pPr>
        <w:pStyle w:val="ConsPlusNonformat"/>
        <w:widowControl/>
      </w:pPr>
      <w:r>
        <w:t>"__" ______________ 200_ г.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                       АКТ</w:t>
      </w:r>
    </w:p>
    <w:p w:rsidR="00D809DB" w:rsidRDefault="00D809DB">
      <w:pPr>
        <w:pStyle w:val="ConsPlusNonformat"/>
        <w:widowControl/>
      </w:pPr>
      <w:r>
        <w:t xml:space="preserve">          проведения годового технического обслуживания</w:t>
      </w:r>
    </w:p>
    <w:p w:rsidR="00D809DB" w:rsidRDefault="00D809DB">
      <w:pPr>
        <w:pStyle w:val="ConsPlusNonformat"/>
        <w:widowControl/>
      </w:pPr>
      <w:r>
        <w:t xml:space="preserve">                     (ТО-2) средств оповещения</w:t>
      </w:r>
    </w:p>
    <w:p w:rsidR="00D809DB" w:rsidRDefault="00D809DB">
      <w:pPr>
        <w:pStyle w:val="ConsPlusNonformat"/>
        <w:widowControl/>
      </w:pPr>
      <w:r>
        <w:t xml:space="preserve">       ____________________________________________________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(наименование субъекта Российской Федерации)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Комиссия в составе:</w:t>
      </w:r>
    </w:p>
    <w:p w:rsidR="00D809DB" w:rsidRDefault="00D809DB">
      <w:pPr>
        <w:pStyle w:val="ConsPlusNonformat"/>
        <w:widowControl/>
      </w:pPr>
      <w:r>
        <w:t xml:space="preserve">    председатель 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(должность, фамилия и инициалы)</w:t>
      </w:r>
    </w:p>
    <w:p w:rsidR="00D809DB" w:rsidRDefault="00D809DB">
      <w:pPr>
        <w:pStyle w:val="ConsPlusNonformat"/>
        <w:widowControl/>
      </w:pPr>
      <w:r>
        <w:t xml:space="preserve">    члены комиссии 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(должность, фамилия и инициалы каждого)</w:t>
      </w:r>
    </w:p>
    <w:p w:rsidR="00D809DB" w:rsidRDefault="00D809DB">
      <w:pPr>
        <w:pStyle w:val="ConsPlusNonformat"/>
        <w:widowControl/>
      </w:pPr>
      <w:r>
        <w:t>на основании ____________________________________________ в период</w:t>
      </w:r>
    </w:p>
    <w:p w:rsidR="00D809DB" w:rsidRDefault="00D809DB">
      <w:pPr>
        <w:pStyle w:val="ConsPlusNonformat"/>
        <w:widowControl/>
      </w:pPr>
      <w:r>
        <w:t>____________________ провела проверку качества проведения годового</w:t>
      </w:r>
    </w:p>
    <w:p w:rsidR="00D809DB" w:rsidRDefault="00D809DB">
      <w:pPr>
        <w:pStyle w:val="ConsPlusNonformat"/>
        <w:widowControl/>
      </w:pPr>
      <w:r>
        <w:t>технического   обслуживания   и   технического   состояния средств</w:t>
      </w:r>
    </w:p>
    <w:p w:rsidR="00D809DB" w:rsidRDefault="00D809DB">
      <w:pPr>
        <w:pStyle w:val="ConsPlusNonformat"/>
        <w:widowControl/>
      </w:pPr>
      <w:r>
        <w:t>оповещения.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1. Результаты   годового   технического   обслуживания средств</w:t>
      </w:r>
    </w:p>
    <w:p w:rsidR="00D809DB" w:rsidRDefault="00D809DB">
      <w:pPr>
        <w:pStyle w:val="ConsPlusNonformat"/>
        <w:widowControl/>
      </w:pPr>
      <w:r>
        <w:t>оповещения: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350"/>
        <w:gridCol w:w="1215"/>
        <w:gridCol w:w="1215"/>
        <w:gridCol w:w="1485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Тип 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оповещения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Имеется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наличии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обслужено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Исправно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Требует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текущего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2. Характерные   неисправности средств оповещения,  выявленные</w:t>
      </w:r>
    </w:p>
    <w:p w:rsidR="00D809DB" w:rsidRDefault="00D809DB">
      <w:pPr>
        <w:pStyle w:val="ConsPlusNonformat"/>
        <w:widowControl/>
      </w:pPr>
      <w:r>
        <w:t>при   эксплуатации и техническом   обслуживании,     и их причины;</w:t>
      </w:r>
    </w:p>
    <w:p w:rsidR="00D809DB" w:rsidRDefault="00D809DB">
      <w:pPr>
        <w:pStyle w:val="ConsPlusNonformat"/>
        <w:widowControl/>
      </w:pPr>
      <w:r>
        <w:t>мероприятия,   которые  необходимо провести для их предотвращения: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3. По   результатам   проведения   технического   обслуживания</w:t>
      </w:r>
    </w:p>
    <w:p w:rsidR="00D809DB" w:rsidRDefault="00D809DB">
      <w:pPr>
        <w:pStyle w:val="ConsPlusNonformat"/>
        <w:widowControl/>
      </w:pPr>
      <w:r>
        <w:t>состояние средств оповещения оценивается: 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4. Оценка   состояния хранения, эксплуатации и ремонта средств</w:t>
      </w:r>
    </w:p>
    <w:p w:rsidR="00D809DB" w:rsidRDefault="00D809DB">
      <w:pPr>
        <w:pStyle w:val="ConsPlusNonformat"/>
        <w:widowControl/>
      </w:pPr>
      <w:r>
        <w:t>оповещения, состояния   метрологического обеспечения, запаса ЗИП и</w:t>
      </w:r>
    </w:p>
    <w:p w:rsidR="00D809DB" w:rsidRDefault="00D809DB">
      <w:pPr>
        <w:pStyle w:val="ConsPlusNonformat"/>
        <w:widowControl/>
      </w:pPr>
      <w:r>
        <w:t>рекомендации по устранению выявленных недостатков: 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5. Лучшими   специалистами   по  содержанию средств оповещения</w:t>
      </w:r>
    </w:p>
    <w:p w:rsidR="00D809DB" w:rsidRDefault="00D809DB">
      <w:pPr>
        <w:pStyle w:val="ConsPlusNonformat"/>
        <w:widowControl/>
      </w:pPr>
      <w:r>
        <w:lastRenderedPageBreak/>
        <w:t>являются: 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6. Предложения по совершенствованию технического обслуживания: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  <w:r>
        <w:t>__________________________________________________________________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Председатель комиссии: 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                    (подпись)</w:t>
      </w:r>
    </w:p>
    <w:p w:rsidR="00D809DB" w:rsidRDefault="00D809DB">
      <w:pPr>
        <w:pStyle w:val="ConsPlusNonformat"/>
        <w:widowControl/>
      </w:pPr>
      <w:r>
        <w:t xml:space="preserve">               Члены комиссии: 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                    (подпись)</w:t>
      </w:r>
    </w:p>
    <w:p w:rsidR="00D809DB" w:rsidRDefault="00D809DB">
      <w:pPr>
        <w:pStyle w:val="ConsPlusNonformat"/>
        <w:widowControl/>
      </w:pPr>
      <w:r>
        <w:t xml:space="preserve">                               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                    (подпись)</w:t>
      </w:r>
    </w:p>
    <w:p w:rsidR="00D809DB" w:rsidRDefault="00D809DB">
      <w:pPr>
        <w:pStyle w:val="ConsPlusNonformat"/>
        <w:widowControl/>
      </w:pPr>
      <w:r>
        <w:t xml:space="preserve">                               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                    (подпись)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>"__" ____________ 200_ г.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25" w:history="1">
        <w:r>
          <w:rPr>
            <w:rFonts w:ascii="Calibri" w:hAnsi="Calibri" w:cs="Calibri"/>
            <w:color w:val="0000FF"/>
          </w:rPr>
          <w:t>пункту 50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Положения по организации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эксплуатационно-технического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систем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            СПРАВКА-ДОКЛАД</w:t>
      </w:r>
    </w:p>
    <w:p w:rsidR="00D809DB" w:rsidRDefault="00D809DB">
      <w:pPr>
        <w:pStyle w:val="ConsPlusNonformat"/>
        <w:widowControl/>
      </w:pPr>
      <w:r>
        <w:t xml:space="preserve">             о наличии и состоянии средств оповещения</w:t>
      </w:r>
    </w:p>
    <w:p w:rsidR="00D809DB" w:rsidRDefault="00D809DB">
      <w:pPr>
        <w:pStyle w:val="ConsPlusNonformat"/>
        <w:widowControl/>
      </w:pPr>
      <w:r>
        <w:t xml:space="preserve">    _________________________________ на ______________ 200_ г.</w:t>
      </w:r>
    </w:p>
    <w:p w:rsidR="00D809DB" w:rsidRDefault="00D809DB">
      <w:pPr>
        <w:pStyle w:val="ConsPlusNonformat"/>
        <w:widowControl/>
      </w:pPr>
      <w:r>
        <w:t xml:space="preserve">    (наименование системы оповещения)    (число, месяц)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Обеспеченность средствами оповещения: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350"/>
        <w:gridCol w:w="1755"/>
        <w:gridCol w:w="1620"/>
        <w:gridCol w:w="1485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Тип аппаратуры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(средств) оповещения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Недостает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(единиц)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Излишествует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(единиц)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Процент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Техническое состояние аппаратуры и средств оповещения: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технического состояния;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проводимые мероприятия для улучшения технического состояния;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выполнения указаний по доработкам, потребность в техническом обслуживании, во всех видах ремонта и списания аппаратуры и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ЗИП;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 ресурса за период эксплуатации;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запас ресурса до очередных ремонтов;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образцов технических средств оповещения, выработавших ресурсы до очередного ремонта;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технического состояния средств оповещения при предыдущей проверке, организация устранения недостатков.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Состояние технического обслуживания: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технического обслуживания;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соответствие наличия средств оповещения учетным данным;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средств оповещения по назначению;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закрепление средств оповещения за личным составом;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правил пожарной безопасности, наличие средств пожаротушения;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обеспеченность источниками электроэнергии;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состояние молниезащитных устройств, проверка их исправности;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периодичности, сроков и качества проведения эксплуатационно-технического обслуживания;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технического обслуживания и привлекаемые к нему силы и средства;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аварийность средств оповещения;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сверок учетных данных.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технического обслуживания и ремонта: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специалистов по техническому обслуживанию и ремонту, их обученность;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состояние средств ремонта;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ремонта, обеспеченность ЗИП, оборудованием и ремонтной документацией;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планирование, своевременность и качество выполнения технического обслуживания.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Состояние метрологического обеспечения технического обслуживания аппаратуры и средств оповещения, состояние средств измерений.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Состояние ЗИП: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ЗИП на особый период;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обеспеченность ЗИП и его учет;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хранения ЗИП;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расходования, экономным использованием, сохранностью ЗИП.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Выводы.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              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          (должность)</w:t>
      </w:r>
    </w:p>
    <w:p w:rsidR="00D809DB" w:rsidRDefault="00D809DB">
      <w:pPr>
        <w:pStyle w:val="ConsPlusNonformat"/>
        <w:widowControl/>
      </w:pPr>
      <w:r>
        <w:t xml:space="preserve">                            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(подпись, фамилия и инициалы)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>"__" ___________ 200_ г.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26" w:history="1">
        <w:r>
          <w:rPr>
            <w:rFonts w:ascii="Calibri" w:hAnsi="Calibri" w:cs="Calibri"/>
            <w:color w:val="0000FF"/>
          </w:rPr>
          <w:t>пункту 54</w:t>
        </w:r>
      </w:hyperlink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Положения по организации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эксплуатационно-технического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систем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оповещения населения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"УТВЕРЖДАЮ"</w:t>
      </w:r>
    </w:p>
    <w:p w:rsidR="00D809DB" w:rsidRDefault="00D809DB">
      <w:pPr>
        <w:pStyle w:val="ConsPlusNonformat"/>
        <w:widowControl/>
      </w:pPr>
      <w:r>
        <w:t xml:space="preserve"> Руководитель органа </w:t>
      </w:r>
      <w:proofErr w:type="gramStart"/>
      <w:r>
        <w:t>исполнительной</w:t>
      </w:r>
      <w:proofErr w:type="gramEnd"/>
    </w:p>
    <w:p w:rsidR="00D809DB" w:rsidRDefault="00D809DB">
      <w:pPr>
        <w:pStyle w:val="ConsPlusNonformat"/>
        <w:widowControl/>
      </w:pPr>
      <w:r>
        <w:t>власти субъекта Российской Федерации</w:t>
      </w:r>
    </w:p>
    <w:p w:rsidR="00D809DB" w:rsidRDefault="00D809DB">
      <w:pPr>
        <w:pStyle w:val="ConsPlusNonformat"/>
        <w:widowControl/>
      </w:pPr>
      <w:r>
        <w:t>____________________________________</w:t>
      </w:r>
    </w:p>
    <w:p w:rsidR="00D809DB" w:rsidRDefault="00D809DB">
      <w:pPr>
        <w:pStyle w:val="ConsPlusNonformat"/>
        <w:widowControl/>
      </w:pPr>
      <w:r>
        <w:t xml:space="preserve">   (подпись, фамилия и инициалы)</w:t>
      </w:r>
    </w:p>
    <w:p w:rsidR="00D809DB" w:rsidRDefault="00D809DB">
      <w:pPr>
        <w:pStyle w:val="ConsPlusNonformat"/>
        <w:widowControl/>
      </w:pPr>
      <w:r>
        <w:t xml:space="preserve">     "__" ______________ 200_ г.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                           ПЛАН</w:t>
      </w:r>
    </w:p>
    <w:p w:rsidR="00D809DB" w:rsidRDefault="00D809DB">
      <w:pPr>
        <w:pStyle w:val="ConsPlusNonformat"/>
        <w:widowControl/>
      </w:pPr>
      <w:r>
        <w:t xml:space="preserve">     подготовки и проведения комплексной технической проверки</w:t>
      </w:r>
    </w:p>
    <w:p w:rsidR="00D809DB" w:rsidRDefault="00D809DB">
      <w:pPr>
        <w:pStyle w:val="ConsPlusNonformat"/>
        <w:widowControl/>
      </w:pPr>
      <w:r>
        <w:t xml:space="preserve">          готовности территориальной системы оповещения</w:t>
      </w:r>
    </w:p>
    <w:p w:rsidR="00D809DB" w:rsidRDefault="00D809DB">
      <w:pPr>
        <w:pStyle w:val="ConsPlusNonformat"/>
        <w:widowControl/>
      </w:pPr>
      <w:r>
        <w:t xml:space="preserve">              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(наименование системы оповещения)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 xml:space="preserve">    Цель проверки ________________________________________________</w:t>
      </w:r>
    </w:p>
    <w:p w:rsidR="00D809DB" w:rsidRDefault="00D809DB">
      <w:pPr>
        <w:pStyle w:val="ConsPlusNonformat"/>
        <w:widowControl/>
      </w:pPr>
      <w:r>
        <w:lastRenderedPageBreak/>
        <w:t xml:space="preserve">    Вид проверки _________________________________________________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Время проверки _______________________________________________</w:t>
      </w:r>
    </w:p>
    <w:p w:rsidR="00D809DB" w:rsidRDefault="00D809DB">
      <w:pPr>
        <w:pStyle w:val="ConsPlusNonformat"/>
        <w:widowControl/>
      </w:pPr>
      <w:r>
        <w:t xml:space="preserve">    Привлекаемые силы и средства _________________________________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85"/>
        <w:gridCol w:w="3105"/>
        <w:gridCol w:w="1485"/>
      </w:tblGrid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Ответственные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выполнение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выполнении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9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DB" w:rsidRDefault="00D80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9DB" w:rsidRDefault="00D80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</w:pPr>
      <w:r>
        <w:t xml:space="preserve">                           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(должность ответственного исполнителя)</w:t>
      </w:r>
    </w:p>
    <w:p w:rsidR="00D809DB" w:rsidRDefault="00D809DB">
      <w:pPr>
        <w:pStyle w:val="ConsPlusNonformat"/>
        <w:widowControl/>
      </w:pPr>
      <w:r>
        <w:t xml:space="preserve">                           _______________________________________</w:t>
      </w:r>
    </w:p>
    <w:p w:rsidR="00D809DB" w:rsidRDefault="00D809DB">
      <w:pPr>
        <w:pStyle w:val="ConsPlusNonformat"/>
        <w:widowControl/>
      </w:pPr>
      <w:r>
        <w:t xml:space="preserve">                                (подпись, фамилия и инициалы)</w:t>
      </w:r>
    </w:p>
    <w:p w:rsidR="00D809DB" w:rsidRDefault="00D809DB">
      <w:pPr>
        <w:pStyle w:val="ConsPlusNonformat"/>
        <w:widowControl/>
      </w:pPr>
    </w:p>
    <w:p w:rsidR="00D809DB" w:rsidRDefault="00D809DB">
      <w:pPr>
        <w:pStyle w:val="ConsPlusNonformat"/>
        <w:widowControl/>
      </w:pPr>
      <w:r>
        <w:t>"__" _______________ 200_ г.</w:t>
      </w: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B" w:rsidRDefault="00D809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C6C62" w:rsidRDefault="003C6C62"/>
    <w:sectPr w:rsidR="003C6C6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DB"/>
    <w:rsid w:val="003C6C62"/>
    <w:rsid w:val="00D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9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9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FB4C9786C87E7D212F37BD0F866513A11166C812A700D5A923BA3F6U550K" TargetMode="External"/><Relationship Id="rId13" Type="http://schemas.openxmlformats.org/officeDocument/2006/relationships/hyperlink" Target="consultantplus://offline/ref=561FB4C9786C87E7D212F37BD0F866513E1B126086202D0752CB37A1F15F733939DBB30E8121EFU851K" TargetMode="External"/><Relationship Id="rId18" Type="http://schemas.openxmlformats.org/officeDocument/2006/relationships/hyperlink" Target="consultantplus://offline/ref=561FB4C9786C87E7D212F37BD0F866513E1B126086202D0752CB37A1F15F733939DBB30E8122E2U85BK" TargetMode="External"/><Relationship Id="rId26" Type="http://schemas.openxmlformats.org/officeDocument/2006/relationships/hyperlink" Target="consultantplus://offline/ref=561FB4C9786C87E7D212F37BD0F866513E1B126086202D0752CB37A1F15F733939DBB30E8121EEU85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1FB4C9786C87E7D212F37BD0F866513E1B126086202D0752CB37A1F15F733939DBB30E8120EFU858K" TargetMode="External"/><Relationship Id="rId7" Type="http://schemas.openxmlformats.org/officeDocument/2006/relationships/hyperlink" Target="consultantplus://offline/ref=561FB4C9786C87E7D212FA62D7F8665139151360892F700D5A923BA3F6502C2E3E92BF0F8120E689U75CK" TargetMode="External"/><Relationship Id="rId12" Type="http://schemas.openxmlformats.org/officeDocument/2006/relationships/hyperlink" Target="consultantplus://offline/ref=561FB4C9786C87E7D212FA62D7F866513F151667822A700D5A923BA3F6U550K" TargetMode="External"/><Relationship Id="rId17" Type="http://schemas.openxmlformats.org/officeDocument/2006/relationships/hyperlink" Target="consultantplus://offline/ref=561FB4C9786C87E7D212F37BD0F866513E1B126086202D0752CB37A1F15F733939DBB30E8122E5U85AK" TargetMode="External"/><Relationship Id="rId25" Type="http://schemas.openxmlformats.org/officeDocument/2006/relationships/hyperlink" Target="consultantplus://offline/ref=561FB4C9786C87E7D212F37BD0F866513E1B126086202D0752CB37A1F15F733939DBB30E8121E1U85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1FB4C9786C87E7D212F37BD0F866513E1B126086202D0752CB37A1F15F733939DBB30E8122E4U85BK" TargetMode="External"/><Relationship Id="rId20" Type="http://schemas.openxmlformats.org/officeDocument/2006/relationships/hyperlink" Target="consultantplus://offline/ref=561FB4C9786C87E7D212F37BD0F866513E1B126086202D0752CB37A1F15F733939DBB30E8120E3U85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FB4C9786C87E7D212F37BD0F866513E1B126086202D0752CB37A1F15F733939DBB30E8120E7U85BK" TargetMode="External"/><Relationship Id="rId11" Type="http://schemas.openxmlformats.org/officeDocument/2006/relationships/hyperlink" Target="consultantplus://offline/ref=561FB4C9786C87E7D212F37BD0F866513A101261812D700D5A923BA3F6U550K" TargetMode="External"/><Relationship Id="rId24" Type="http://schemas.openxmlformats.org/officeDocument/2006/relationships/hyperlink" Target="consultantplus://offline/ref=561FB4C9786C87E7D212F37BD0F866513E1B126086202D0752CB37A1F15F733939DBB30E8120EFU85AK" TargetMode="External"/><Relationship Id="rId5" Type="http://schemas.openxmlformats.org/officeDocument/2006/relationships/hyperlink" Target="consultantplus://offline/ref=561FB4C9786C87E7D212FA62D7F8665139151360892F700D5A923BA3F6502C2E3E92BF0F8120E689U75CK" TargetMode="External"/><Relationship Id="rId15" Type="http://schemas.openxmlformats.org/officeDocument/2006/relationships/hyperlink" Target="consultantplus://offline/ref=561FB4C9786C87E7D212F37BD0F866513E1B126086202D0752CB37A1F15F733939DBB30E8122E7U85DK" TargetMode="External"/><Relationship Id="rId23" Type="http://schemas.openxmlformats.org/officeDocument/2006/relationships/hyperlink" Target="consultantplus://offline/ref=561FB4C9786C87E7D212F37BD0F866513E1B126086202D0752CB37A1F15F733939DBB30E8120EFU85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1FB4C9786C87E7D212F37BD0F866513A1117638228700D5A923BA3F6502C2E3E92BF0F8120E08AU75DK" TargetMode="External"/><Relationship Id="rId19" Type="http://schemas.openxmlformats.org/officeDocument/2006/relationships/hyperlink" Target="consultantplus://offline/ref=561FB4C9786C87E7D212F37BD0F866513E1B126086202D0752CB37A1F15F733939DBB30E8122EEU85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FB4C9786C87E7D212F37BD0F866513A131961812A700D5A923BA3F6502C2E3E92BF0F8120E78CU75DK" TargetMode="External"/><Relationship Id="rId14" Type="http://schemas.openxmlformats.org/officeDocument/2006/relationships/hyperlink" Target="consultantplus://offline/ref=561FB4C9786C87E7D212F37BD0F866513E1B126086202D0752CB37A1F15F733939DBB30E8122E7U858K" TargetMode="External"/><Relationship Id="rId22" Type="http://schemas.openxmlformats.org/officeDocument/2006/relationships/hyperlink" Target="consultantplus://offline/ref=561FB4C9786C87E7D212F37BD0F866513E1B126086202D0752CB37A1F15F733939DBB30E8120EFU85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6521</Words>
  <Characters>37174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 - Финогенов А.А.</dc:creator>
  <cp:lastModifiedBy>Офицер - Финогенов А.А.</cp:lastModifiedBy>
  <cp:revision>1</cp:revision>
  <dcterms:created xsi:type="dcterms:W3CDTF">2012-12-28T10:57:00Z</dcterms:created>
  <dcterms:modified xsi:type="dcterms:W3CDTF">2012-12-28T10:57:00Z</dcterms:modified>
</cp:coreProperties>
</file>